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0A" w:rsidRPr="00781398" w:rsidRDefault="001D120A" w:rsidP="001D120A">
      <w:pPr>
        <w:rPr>
          <w:b/>
          <w:sz w:val="24"/>
          <w:szCs w:val="24"/>
        </w:rPr>
      </w:pPr>
      <w:r w:rsidRPr="00781398">
        <w:rPr>
          <w:sz w:val="24"/>
          <w:szCs w:val="24"/>
        </w:rPr>
        <w:t>РЕПУБЛИКА СРБИЈА</w:t>
      </w:r>
    </w:p>
    <w:p w:rsidR="001D120A" w:rsidRPr="00781398" w:rsidRDefault="001D120A" w:rsidP="001D120A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</w:rPr>
        <w:t xml:space="preserve">НАРОДНА СКУПШТИНА </w:t>
      </w:r>
    </w:p>
    <w:p w:rsidR="001D120A" w:rsidRPr="00781398" w:rsidRDefault="001D120A" w:rsidP="001D120A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Одбор за привреду, регионални развој,</w:t>
      </w:r>
    </w:p>
    <w:p w:rsidR="001D120A" w:rsidRPr="00781398" w:rsidRDefault="001D120A" w:rsidP="001D120A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трговину, туризам и енергетику</w:t>
      </w:r>
    </w:p>
    <w:p w:rsidR="001D120A" w:rsidRPr="00781398" w:rsidRDefault="001D120A" w:rsidP="001D120A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10</w:t>
      </w:r>
      <w:r w:rsidRPr="00781398">
        <w:rPr>
          <w:sz w:val="24"/>
          <w:szCs w:val="24"/>
        </w:rPr>
        <w:t xml:space="preserve"> Број</w:t>
      </w:r>
      <w:r w:rsidRPr="00781398">
        <w:rPr>
          <w:sz w:val="24"/>
          <w:szCs w:val="24"/>
          <w:lang w:val="sr-Cyrl-RS"/>
        </w:rPr>
        <w:t xml:space="preserve"> 06-2/</w:t>
      </w:r>
      <w:r w:rsidR="007052A6" w:rsidRPr="00781398">
        <w:rPr>
          <w:sz w:val="24"/>
          <w:szCs w:val="24"/>
          <w:lang w:val="en-US"/>
        </w:rPr>
        <w:t>1</w:t>
      </w:r>
      <w:r w:rsidR="007052A6" w:rsidRPr="00781398">
        <w:rPr>
          <w:sz w:val="24"/>
          <w:szCs w:val="24"/>
          <w:lang w:val="sr-Cyrl-RS"/>
        </w:rPr>
        <w:t>30</w:t>
      </w:r>
      <w:r w:rsidRPr="00781398">
        <w:rPr>
          <w:sz w:val="24"/>
          <w:szCs w:val="24"/>
          <w:lang w:val="sr-Cyrl-RS"/>
        </w:rPr>
        <w:t>-14</w:t>
      </w:r>
    </w:p>
    <w:p w:rsidR="001D120A" w:rsidRPr="00781398" w:rsidRDefault="003C1F5C" w:rsidP="001D120A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10</w:t>
      </w:r>
      <w:r w:rsidR="001D120A" w:rsidRPr="0078139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јул</w:t>
      </w:r>
      <w:r w:rsidR="001D120A" w:rsidRPr="00781398">
        <w:rPr>
          <w:sz w:val="24"/>
          <w:szCs w:val="24"/>
          <w:lang w:val="sr-Cyrl-RS"/>
        </w:rPr>
        <w:t xml:space="preserve"> 2014</w:t>
      </w:r>
      <w:r w:rsidR="001D120A" w:rsidRPr="00781398">
        <w:rPr>
          <w:sz w:val="24"/>
          <w:szCs w:val="24"/>
        </w:rPr>
        <w:t>. године</w:t>
      </w:r>
    </w:p>
    <w:p w:rsidR="001D120A" w:rsidRPr="00781398" w:rsidRDefault="001D120A" w:rsidP="001D120A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</w:rPr>
        <w:t>Б</w:t>
      </w:r>
      <w:r w:rsidRPr="00781398">
        <w:rPr>
          <w:sz w:val="24"/>
          <w:szCs w:val="24"/>
          <w:lang w:val="sr-Cyrl-RS"/>
        </w:rPr>
        <w:t xml:space="preserve"> </w:t>
      </w:r>
      <w:r w:rsidRPr="00781398">
        <w:rPr>
          <w:sz w:val="24"/>
          <w:szCs w:val="24"/>
        </w:rPr>
        <w:t>е</w:t>
      </w:r>
      <w:r w:rsidRPr="00781398">
        <w:rPr>
          <w:sz w:val="24"/>
          <w:szCs w:val="24"/>
          <w:lang w:val="sr-Cyrl-RS"/>
        </w:rPr>
        <w:t xml:space="preserve"> </w:t>
      </w:r>
      <w:r w:rsidRPr="00781398">
        <w:rPr>
          <w:sz w:val="24"/>
          <w:szCs w:val="24"/>
        </w:rPr>
        <w:t>о</w:t>
      </w:r>
      <w:r w:rsidRPr="00781398">
        <w:rPr>
          <w:sz w:val="24"/>
          <w:szCs w:val="24"/>
          <w:lang w:val="sr-Cyrl-RS"/>
        </w:rPr>
        <w:t xml:space="preserve"> </w:t>
      </w:r>
      <w:r w:rsidRPr="00781398">
        <w:rPr>
          <w:sz w:val="24"/>
          <w:szCs w:val="24"/>
        </w:rPr>
        <w:t>г</w:t>
      </w:r>
      <w:r w:rsidRPr="00781398">
        <w:rPr>
          <w:sz w:val="24"/>
          <w:szCs w:val="24"/>
          <w:lang w:val="sr-Cyrl-RS"/>
        </w:rPr>
        <w:t xml:space="preserve"> </w:t>
      </w:r>
      <w:r w:rsidRPr="00781398">
        <w:rPr>
          <w:sz w:val="24"/>
          <w:szCs w:val="24"/>
        </w:rPr>
        <w:t>р</w:t>
      </w:r>
      <w:r w:rsidRPr="00781398">
        <w:rPr>
          <w:sz w:val="24"/>
          <w:szCs w:val="24"/>
          <w:lang w:val="sr-Cyrl-RS"/>
        </w:rPr>
        <w:t xml:space="preserve"> </w:t>
      </w:r>
      <w:r w:rsidRPr="00781398">
        <w:rPr>
          <w:sz w:val="24"/>
          <w:szCs w:val="24"/>
        </w:rPr>
        <w:t>а</w:t>
      </w:r>
      <w:r w:rsidRPr="00781398">
        <w:rPr>
          <w:sz w:val="24"/>
          <w:szCs w:val="24"/>
          <w:lang w:val="sr-Cyrl-RS"/>
        </w:rPr>
        <w:t xml:space="preserve"> </w:t>
      </w:r>
      <w:r w:rsidRPr="00781398">
        <w:rPr>
          <w:sz w:val="24"/>
          <w:szCs w:val="24"/>
        </w:rPr>
        <w:t>д</w:t>
      </w:r>
    </w:p>
    <w:p w:rsidR="001D120A" w:rsidRPr="00781398" w:rsidRDefault="001D120A" w:rsidP="001D120A">
      <w:pPr>
        <w:rPr>
          <w:sz w:val="24"/>
          <w:szCs w:val="24"/>
          <w:lang w:val="sr-Cyrl-RS"/>
        </w:rPr>
      </w:pPr>
    </w:p>
    <w:p w:rsidR="001D120A" w:rsidRPr="00781398" w:rsidRDefault="001D120A" w:rsidP="001D120A">
      <w:pPr>
        <w:rPr>
          <w:sz w:val="24"/>
          <w:szCs w:val="24"/>
          <w:lang w:val="sr-Cyrl-RS"/>
        </w:rPr>
      </w:pPr>
    </w:p>
    <w:p w:rsidR="001D120A" w:rsidRPr="00781398" w:rsidRDefault="001D120A" w:rsidP="001D120A">
      <w:pPr>
        <w:rPr>
          <w:sz w:val="24"/>
          <w:szCs w:val="24"/>
          <w:lang w:val="sr-Cyrl-RS"/>
        </w:rPr>
      </w:pPr>
    </w:p>
    <w:p w:rsidR="001D120A" w:rsidRPr="00781398" w:rsidRDefault="001D120A" w:rsidP="001D120A">
      <w:pPr>
        <w:jc w:val="center"/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ЗАПИСНИК</w:t>
      </w:r>
    </w:p>
    <w:p w:rsidR="001D120A" w:rsidRPr="00781398" w:rsidRDefault="007052A6" w:rsidP="001D120A">
      <w:pPr>
        <w:jc w:val="center"/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ПЕТ</w:t>
      </w:r>
      <w:r w:rsidR="001D120A" w:rsidRPr="00781398">
        <w:rPr>
          <w:sz w:val="24"/>
          <w:szCs w:val="24"/>
          <w:lang w:val="sr-Cyrl-RS"/>
        </w:rPr>
        <w:t>Е СЕДНИЦЕ ОДБОРА ЗА ПРИВРЕДУ, РЕГИОНАЛНИ РАЗВОЈ, ТРГОВИНУ, ТУРИЗАМ И ЕНЕРГЕТИКУ,</w:t>
      </w:r>
      <w:r w:rsidR="00077B6F" w:rsidRPr="00781398">
        <w:rPr>
          <w:sz w:val="24"/>
          <w:szCs w:val="24"/>
          <w:lang w:val="sr-Cyrl-RS"/>
        </w:rPr>
        <w:t xml:space="preserve"> ОДРЖАНЕ 12</w:t>
      </w:r>
      <w:r w:rsidR="001D120A" w:rsidRPr="00781398">
        <w:rPr>
          <w:sz w:val="24"/>
          <w:szCs w:val="24"/>
          <w:lang w:val="sr-Cyrl-RS"/>
        </w:rPr>
        <w:t>. ЈУНА 2014. ГОДИНЕ</w:t>
      </w:r>
    </w:p>
    <w:p w:rsidR="00AC78A0" w:rsidRPr="00781398" w:rsidRDefault="00AC78A0" w:rsidP="001D120A">
      <w:pPr>
        <w:rPr>
          <w:sz w:val="24"/>
          <w:szCs w:val="24"/>
          <w:lang w:val="sr-Cyrl-RS"/>
        </w:rPr>
      </w:pPr>
    </w:p>
    <w:p w:rsidR="001D120A" w:rsidRPr="00781398" w:rsidRDefault="001D120A" w:rsidP="001D120A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ab/>
      </w:r>
    </w:p>
    <w:p w:rsidR="001D120A" w:rsidRPr="00781398" w:rsidRDefault="001D120A" w:rsidP="001D120A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ab/>
      </w:r>
      <w:r w:rsidR="00781398" w:rsidRPr="00781398">
        <w:rPr>
          <w:sz w:val="24"/>
          <w:szCs w:val="24"/>
          <w:lang w:val="sr-Cyrl-RS"/>
        </w:rPr>
        <w:t>Седница је почела у 10,3</w:t>
      </w:r>
      <w:r w:rsidR="00077B6F" w:rsidRPr="00781398">
        <w:rPr>
          <w:sz w:val="24"/>
          <w:szCs w:val="24"/>
          <w:lang w:val="sr-Cyrl-RS"/>
        </w:rPr>
        <w:t>0</w:t>
      </w:r>
      <w:r w:rsidRPr="00781398">
        <w:rPr>
          <w:sz w:val="24"/>
          <w:szCs w:val="24"/>
          <w:lang w:val="sr-Cyrl-RS"/>
        </w:rPr>
        <w:t xml:space="preserve"> часова.</w:t>
      </w:r>
    </w:p>
    <w:p w:rsidR="001D120A" w:rsidRPr="00781398" w:rsidRDefault="001D120A" w:rsidP="001D120A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ab/>
        <w:t>Седницом је председавала Александра Томић, председник Одбора.</w:t>
      </w:r>
    </w:p>
    <w:p w:rsidR="001D120A" w:rsidRPr="00781398" w:rsidRDefault="001D120A" w:rsidP="001D120A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Зоран Пралица, Драгољуб Зиндовић, Владан Милошевић, Радмило Костић, Јелена Мијатовић, Оливера Пауљескић, Петар Шкундрић, Новица Тончев, Владимир Маринковић </w:t>
      </w:r>
      <w:r w:rsidR="00077B6F" w:rsidRPr="00781398">
        <w:rPr>
          <w:sz w:val="24"/>
          <w:szCs w:val="24"/>
          <w:lang w:val="sr-Cyrl-RS"/>
        </w:rPr>
        <w:t>и Младен Грујић</w:t>
      </w:r>
      <w:r w:rsidRPr="00781398">
        <w:rPr>
          <w:sz w:val="24"/>
          <w:szCs w:val="24"/>
          <w:lang w:val="sr-Cyrl-RS"/>
        </w:rPr>
        <w:t>.</w:t>
      </w:r>
    </w:p>
    <w:p w:rsidR="001D120A" w:rsidRPr="00781398" w:rsidRDefault="001D120A" w:rsidP="001D120A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ab/>
        <w:t xml:space="preserve">Седници </w:t>
      </w:r>
      <w:r w:rsidR="0034199A" w:rsidRPr="00781398">
        <w:rPr>
          <w:sz w:val="24"/>
          <w:szCs w:val="24"/>
          <w:lang w:val="sr-Cyrl-RS"/>
        </w:rPr>
        <w:t>су присуствовали заменици чланова</w:t>
      </w:r>
      <w:r w:rsidRPr="00781398">
        <w:rPr>
          <w:sz w:val="24"/>
          <w:szCs w:val="24"/>
          <w:lang w:val="sr-Cyrl-RS"/>
        </w:rPr>
        <w:t xml:space="preserve"> Одбора</w:t>
      </w:r>
      <w:r w:rsidR="0034199A" w:rsidRPr="00781398">
        <w:rPr>
          <w:sz w:val="24"/>
          <w:szCs w:val="24"/>
          <w:lang w:val="sr-Cyrl-RS"/>
        </w:rPr>
        <w:t>:</w:t>
      </w:r>
      <w:r w:rsidR="00957305" w:rsidRPr="00781398">
        <w:rPr>
          <w:sz w:val="24"/>
          <w:szCs w:val="24"/>
          <w:lang w:val="sr-Cyrl-RS"/>
        </w:rPr>
        <w:t xml:space="preserve"> Милосав Милојевић (заменик члана </w:t>
      </w:r>
      <w:r w:rsidR="00781398" w:rsidRPr="00781398">
        <w:rPr>
          <w:sz w:val="24"/>
          <w:szCs w:val="24"/>
          <w:lang w:val="sr-Cyrl-RS"/>
        </w:rPr>
        <w:t xml:space="preserve">Одбора </w:t>
      </w:r>
      <w:r w:rsidR="00957305" w:rsidRPr="00781398">
        <w:rPr>
          <w:sz w:val="24"/>
          <w:szCs w:val="24"/>
          <w:lang w:val="sr-Cyrl-RS"/>
        </w:rPr>
        <w:t>Драгољуба Зиндовића), Дејан Ковачевић (заменик члана</w:t>
      </w:r>
      <w:r w:rsidR="00DC7F07">
        <w:rPr>
          <w:sz w:val="24"/>
          <w:szCs w:val="24"/>
          <w:lang w:val="sr-Cyrl-RS"/>
        </w:rPr>
        <w:t xml:space="preserve"> Одбора</w:t>
      </w:r>
      <w:r w:rsidR="00957305" w:rsidRPr="00781398">
        <w:rPr>
          <w:sz w:val="24"/>
          <w:szCs w:val="24"/>
          <w:lang w:val="sr-Cyrl-RS"/>
        </w:rPr>
        <w:t xml:space="preserve"> Драгомира Карића), Нинослав Гирић (заменик члана</w:t>
      </w:r>
      <w:r w:rsidR="00781398" w:rsidRPr="00781398">
        <w:rPr>
          <w:sz w:val="24"/>
          <w:szCs w:val="24"/>
          <w:lang w:val="sr-Cyrl-RS"/>
        </w:rPr>
        <w:t xml:space="preserve"> Одбора</w:t>
      </w:r>
      <w:r w:rsidR="00957305" w:rsidRPr="00781398">
        <w:rPr>
          <w:sz w:val="24"/>
          <w:szCs w:val="24"/>
          <w:lang w:val="sr-Cyrl-RS"/>
        </w:rPr>
        <w:t xml:space="preserve"> Владана Милошевића), Слободан Перић (заменик члана</w:t>
      </w:r>
      <w:r w:rsidR="00781398" w:rsidRPr="00781398">
        <w:rPr>
          <w:sz w:val="24"/>
          <w:szCs w:val="24"/>
          <w:lang w:val="sr-Cyrl-RS"/>
        </w:rPr>
        <w:t xml:space="preserve"> Одбора</w:t>
      </w:r>
      <w:r w:rsidR="00957305" w:rsidRPr="00781398">
        <w:rPr>
          <w:sz w:val="24"/>
          <w:szCs w:val="24"/>
          <w:lang w:val="sr-Cyrl-RS"/>
        </w:rPr>
        <w:t xml:space="preserve"> Оливере Пау</w:t>
      </w:r>
      <w:r w:rsidR="00781398" w:rsidRPr="00781398">
        <w:rPr>
          <w:sz w:val="24"/>
          <w:szCs w:val="24"/>
          <w:lang w:val="sr-Cyrl-RS"/>
        </w:rPr>
        <w:t>љеск</w:t>
      </w:r>
      <w:r w:rsidR="00957305" w:rsidRPr="00781398">
        <w:rPr>
          <w:sz w:val="24"/>
          <w:szCs w:val="24"/>
          <w:lang w:val="sr-Cyrl-RS"/>
        </w:rPr>
        <w:t>ић),</w:t>
      </w:r>
      <w:r w:rsidRPr="00781398">
        <w:rPr>
          <w:sz w:val="24"/>
          <w:szCs w:val="24"/>
          <w:lang w:val="sr-Cyrl-RS"/>
        </w:rPr>
        <w:t xml:space="preserve"> Благоје Брадић (заменик члана Одбора Ивана Карића)</w:t>
      </w:r>
      <w:r w:rsidR="00957305" w:rsidRPr="00781398">
        <w:rPr>
          <w:sz w:val="24"/>
          <w:szCs w:val="24"/>
          <w:lang w:val="sr-Cyrl-RS"/>
        </w:rPr>
        <w:t xml:space="preserve"> и Нада Лазић (</w:t>
      </w:r>
      <w:r w:rsidR="00781398" w:rsidRPr="00781398">
        <w:rPr>
          <w:sz w:val="24"/>
          <w:szCs w:val="24"/>
          <w:lang w:val="sr-Cyrl-RS"/>
        </w:rPr>
        <w:t>заменик члана Одбора Дејана Чапо</w:t>
      </w:r>
      <w:r w:rsidR="00957305" w:rsidRPr="00781398">
        <w:rPr>
          <w:sz w:val="24"/>
          <w:szCs w:val="24"/>
          <w:lang w:val="sr-Cyrl-RS"/>
        </w:rPr>
        <w:t>)</w:t>
      </w:r>
      <w:r w:rsidRPr="00781398">
        <w:rPr>
          <w:sz w:val="24"/>
          <w:szCs w:val="24"/>
          <w:lang w:val="sr-Cyrl-RS"/>
        </w:rPr>
        <w:t>.</w:t>
      </w:r>
    </w:p>
    <w:p w:rsidR="001D120A" w:rsidRPr="00781398" w:rsidRDefault="001D120A" w:rsidP="001D120A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077B6F" w:rsidRPr="00781398">
        <w:rPr>
          <w:sz w:val="24"/>
          <w:szCs w:val="24"/>
          <w:lang w:val="sr-Cyrl-RS"/>
        </w:rPr>
        <w:t xml:space="preserve">Драгомир Карић, </w:t>
      </w:r>
      <w:r w:rsidRPr="00781398">
        <w:rPr>
          <w:sz w:val="24"/>
          <w:szCs w:val="24"/>
          <w:lang w:val="sr-Cyrl-RS"/>
        </w:rPr>
        <w:t xml:space="preserve">Александар Јовичић, </w:t>
      </w:r>
      <w:r w:rsidR="00364432" w:rsidRPr="00781398">
        <w:rPr>
          <w:sz w:val="24"/>
          <w:szCs w:val="24"/>
          <w:lang w:val="sr-Cyrl-RS"/>
        </w:rPr>
        <w:t>Драган Шутановац, Иван Карић, Дејан Чапо</w:t>
      </w:r>
      <w:r w:rsidRPr="00781398">
        <w:rPr>
          <w:sz w:val="24"/>
          <w:szCs w:val="24"/>
          <w:lang w:val="sr-Cyrl-RS"/>
        </w:rPr>
        <w:t xml:space="preserve"> и Енис Имамовић. </w:t>
      </w:r>
    </w:p>
    <w:p w:rsidR="001D120A" w:rsidRPr="00781398" w:rsidRDefault="001D120A" w:rsidP="001D120A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ab/>
        <w:t xml:space="preserve">Седници су, на позив председника, присуствовали Душан Протић, помоћник министра и </w:t>
      </w:r>
      <w:r w:rsidR="00C33898" w:rsidRPr="00781398">
        <w:rPr>
          <w:sz w:val="24"/>
          <w:szCs w:val="24"/>
          <w:lang w:val="sr-Cyrl-RS"/>
        </w:rPr>
        <w:t>Душица Ђорђевић</w:t>
      </w:r>
      <w:r w:rsidRPr="00781398">
        <w:rPr>
          <w:sz w:val="24"/>
          <w:szCs w:val="24"/>
          <w:lang w:val="sr-Cyrl-RS"/>
        </w:rPr>
        <w:t xml:space="preserve">, </w:t>
      </w:r>
      <w:r w:rsidR="00C33898" w:rsidRPr="00781398">
        <w:rPr>
          <w:sz w:val="24"/>
          <w:szCs w:val="24"/>
          <w:lang w:val="sr-Cyrl-RS"/>
        </w:rPr>
        <w:t>самостални саветник</w:t>
      </w:r>
      <w:r w:rsidRPr="00781398">
        <w:rPr>
          <w:sz w:val="24"/>
          <w:szCs w:val="24"/>
          <w:lang w:val="sr-Cyrl-RS"/>
        </w:rPr>
        <w:t xml:space="preserve"> у Министарству трговине, туризма и телекомуникација. </w:t>
      </w:r>
    </w:p>
    <w:p w:rsidR="001D120A" w:rsidRPr="00781398" w:rsidRDefault="001D120A" w:rsidP="001D120A">
      <w:pPr>
        <w:rPr>
          <w:sz w:val="24"/>
          <w:szCs w:val="24"/>
          <w:lang w:val="sr-Cyrl-RS"/>
        </w:rPr>
      </w:pPr>
    </w:p>
    <w:p w:rsidR="001D120A" w:rsidRPr="00781398" w:rsidRDefault="001D120A" w:rsidP="001D120A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ab/>
        <w:t>На предлог п</w:t>
      </w:r>
      <w:r w:rsidR="00781398" w:rsidRPr="00781398">
        <w:rPr>
          <w:sz w:val="24"/>
          <w:szCs w:val="24"/>
          <w:lang w:val="sr-Cyrl-RS"/>
        </w:rPr>
        <w:t>редседника, Одбор је већином гласова</w:t>
      </w:r>
      <w:r w:rsidRPr="00781398">
        <w:rPr>
          <w:sz w:val="24"/>
          <w:szCs w:val="24"/>
          <w:lang w:val="sr-Cyrl-RS"/>
        </w:rPr>
        <w:t xml:space="preserve"> утврдио следећи</w:t>
      </w:r>
    </w:p>
    <w:p w:rsidR="001D120A" w:rsidRPr="00781398" w:rsidRDefault="001D120A" w:rsidP="001D120A">
      <w:pPr>
        <w:rPr>
          <w:sz w:val="24"/>
          <w:szCs w:val="24"/>
          <w:lang w:val="sr-Cyrl-RS"/>
        </w:rPr>
      </w:pPr>
    </w:p>
    <w:p w:rsidR="00DD2FDC" w:rsidRPr="00781398" w:rsidRDefault="001D120A" w:rsidP="001D120A">
      <w:pPr>
        <w:jc w:val="center"/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Д н е в н и   р е д</w:t>
      </w:r>
    </w:p>
    <w:p w:rsidR="00DD2FDC" w:rsidRPr="00781398" w:rsidRDefault="00DD2FDC" w:rsidP="00DD2FDC">
      <w:pPr>
        <w:rPr>
          <w:sz w:val="24"/>
          <w:szCs w:val="24"/>
        </w:rPr>
      </w:pPr>
    </w:p>
    <w:p w:rsidR="00DD2FDC" w:rsidRPr="00781398" w:rsidRDefault="00DD2FDC" w:rsidP="00DD2FDC">
      <w:pPr>
        <w:ind w:firstLine="1440"/>
        <w:rPr>
          <w:sz w:val="24"/>
          <w:szCs w:val="24"/>
          <w:lang w:val="sr-Cyrl-RS"/>
        </w:rPr>
      </w:pPr>
      <w:r w:rsidRPr="00781398">
        <w:rPr>
          <w:sz w:val="24"/>
          <w:szCs w:val="24"/>
        </w:rPr>
        <w:t>1</w:t>
      </w:r>
      <w:r w:rsidRPr="00781398">
        <w:rPr>
          <w:sz w:val="24"/>
          <w:szCs w:val="24"/>
          <w:lang w:val="sr-Cyrl-RS"/>
        </w:rPr>
        <w:t>. Разматрање Предлога закона о заштити потрошача у појединостима, који је поднела Влада,  (број 011-1892/14 од 6. јуна 2014. године);</w:t>
      </w:r>
    </w:p>
    <w:p w:rsidR="001D120A" w:rsidRPr="00781398" w:rsidRDefault="00DD2FDC" w:rsidP="00DD2FDC">
      <w:pPr>
        <w:ind w:firstLine="1440"/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2. Разно.</w:t>
      </w:r>
    </w:p>
    <w:p w:rsidR="001D120A" w:rsidRPr="00781398" w:rsidRDefault="001D120A" w:rsidP="001D120A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ab/>
        <w:t xml:space="preserve"> </w:t>
      </w:r>
    </w:p>
    <w:p w:rsidR="001D120A" w:rsidRPr="00781398" w:rsidRDefault="001D120A" w:rsidP="001D120A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ab/>
        <w:t xml:space="preserve">Прва тачка дневног реда – </w:t>
      </w:r>
      <w:r w:rsidRPr="00781398">
        <w:rPr>
          <w:b/>
          <w:sz w:val="24"/>
          <w:szCs w:val="24"/>
          <w:lang w:val="sr-Cyrl-RS"/>
        </w:rPr>
        <w:t>Разматрање Предлога закона о заштити потрошача у појединостима</w:t>
      </w:r>
    </w:p>
    <w:p w:rsidR="001D120A" w:rsidRPr="00781398" w:rsidRDefault="001D120A" w:rsidP="001D120A">
      <w:pPr>
        <w:rPr>
          <w:sz w:val="24"/>
          <w:szCs w:val="24"/>
          <w:lang w:val="sr-Cyrl-RS"/>
        </w:rPr>
      </w:pPr>
    </w:p>
    <w:p w:rsidR="001D120A" w:rsidRPr="00781398" w:rsidRDefault="001D120A" w:rsidP="001D120A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ab/>
        <w:t xml:space="preserve">Одбор је размотрио Предлог закона о заштити потрошача у </w:t>
      </w:r>
      <w:r w:rsidR="00DD2FDC" w:rsidRPr="00781398">
        <w:rPr>
          <w:sz w:val="24"/>
          <w:szCs w:val="24"/>
          <w:lang w:val="sr-Cyrl-RS"/>
        </w:rPr>
        <w:t>појединостима</w:t>
      </w:r>
      <w:r w:rsidRPr="00781398">
        <w:rPr>
          <w:sz w:val="24"/>
          <w:szCs w:val="24"/>
          <w:lang w:val="sr-Cyrl-RS"/>
        </w:rPr>
        <w:t xml:space="preserve"> и поднео Извештај Народној скупштини.</w:t>
      </w:r>
      <w:r w:rsidRPr="00781398">
        <w:rPr>
          <w:sz w:val="24"/>
          <w:szCs w:val="24"/>
          <w:lang w:val="sr-Cyrl-RS"/>
        </w:rPr>
        <w:tab/>
      </w:r>
    </w:p>
    <w:p w:rsidR="00275634" w:rsidRPr="00781398" w:rsidRDefault="00275634" w:rsidP="00275634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 xml:space="preserve">               </w:t>
      </w:r>
      <w:r w:rsidR="009649C5" w:rsidRPr="00781398">
        <w:rPr>
          <w:sz w:val="24"/>
          <w:szCs w:val="24"/>
          <w:lang w:val="sr-Cyrl-RS"/>
        </w:rPr>
        <w:tab/>
      </w:r>
      <w:r w:rsidRPr="00781398">
        <w:rPr>
          <w:sz w:val="24"/>
          <w:szCs w:val="24"/>
        </w:rPr>
        <w:t xml:space="preserve">Одбор је, у складу са чланом </w:t>
      </w:r>
      <w:r w:rsidRPr="00781398">
        <w:rPr>
          <w:sz w:val="24"/>
          <w:szCs w:val="24"/>
          <w:lang w:val="sr-Cyrl-RS"/>
        </w:rPr>
        <w:t>164</w:t>
      </w:r>
      <w:r w:rsidRPr="00781398">
        <w:rPr>
          <w:sz w:val="24"/>
          <w:szCs w:val="24"/>
        </w:rPr>
        <w:t xml:space="preserve">. став </w:t>
      </w:r>
      <w:r w:rsidRPr="00781398">
        <w:rPr>
          <w:sz w:val="24"/>
          <w:szCs w:val="24"/>
          <w:lang w:val="sr-Cyrl-RS"/>
        </w:rPr>
        <w:t>1</w:t>
      </w:r>
      <w:r w:rsidRPr="00781398">
        <w:rPr>
          <w:sz w:val="24"/>
          <w:szCs w:val="24"/>
        </w:rPr>
        <w:t>. Пословника Народне скупштине</w:t>
      </w:r>
      <w:r w:rsidRPr="00781398">
        <w:rPr>
          <w:sz w:val="24"/>
          <w:szCs w:val="24"/>
          <w:lang w:val="sr-Cyrl-RS"/>
        </w:rPr>
        <w:t xml:space="preserve">, </w:t>
      </w:r>
      <w:r w:rsidRPr="00781398">
        <w:rPr>
          <w:sz w:val="24"/>
          <w:szCs w:val="24"/>
          <w:lang w:val="sr-Cyrl-RS"/>
        </w:rPr>
        <w:lastRenderedPageBreak/>
        <w:t>размотрио амандмане поднете на</w:t>
      </w:r>
      <w:r w:rsidRPr="00781398">
        <w:rPr>
          <w:sz w:val="24"/>
          <w:szCs w:val="24"/>
        </w:rPr>
        <w:t xml:space="preserve"> Предлог закона </w:t>
      </w:r>
      <w:r w:rsidRPr="00781398">
        <w:rPr>
          <w:sz w:val="24"/>
          <w:szCs w:val="24"/>
          <w:lang w:val="sr-Cyrl-RS"/>
        </w:rPr>
        <w:t>о заштити потрошача.</w:t>
      </w:r>
    </w:p>
    <w:p w:rsidR="00D6137F" w:rsidRPr="00781398" w:rsidRDefault="00B968AD" w:rsidP="00275634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ab/>
      </w:r>
    </w:p>
    <w:p w:rsidR="00275634" w:rsidRPr="00781398" w:rsidRDefault="00275634" w:rsidP="00275634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 xml:space="preserve">              </w:t>
      </w:r>
      <w:r w:rsidR="009649C5" w:rsidRPr="00781398">
        <w:rPr>
          <w:sz w:val="24"/>
          <w:szCs w:val="24"/>
          <w:lang w:val="sr-Cyrl-RS"/>
        </w:rPr>
        <w:tab/>
      </w:r>
      <w:r w:rsidRPr="00781398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781398">
        <w:rPr>
          <w:b/>
          <w:sz w:val="24"/>
          <w:szCs w:val="24"/>
          <w:lang w:val="sr-Cyrl-RS"/>
        </w:rPr>
        <w:t>да прихвати</w:t>
      </w:r>
      <w:r w:rsidRPr="00781398">
        <w:rPr>
          <w:sz w:val="24"/>
          <w:szCs w:val="24"/>
          <w:lang w:val="sr-Cyrl-RS"/>
        </w:rPr>
        <w:t xml:space="preserve"> следеће амандмане: </w:t>
      </w:r>
    </w:p>
    <w:p w:rsidR="00EE0AAB" w:rsidRPr="00781398" w:rsidRDefault="00EE0AAB" w:rsidP="00EE0AAB">
      <w:pPr>
        <w:rPr>
          <w:sz w:val="24"/>
          <w:szCs w:val="24"/>
          <w:lang w:val="en-US"/>
        </w:rPr>
      </w:pPr>
      <w:r w:rsidRPr="00781398">
        <w:rPr>
          <w:sz w:val="24"/>
          <w:szCs w:val="24"/>
          <w:lang w:val="sr-Cyrl-RS"/>
        </w:rPr>
        <w:t>- на члан 1, који су заједно поднели народни посланици Марко Ђуришић, Биљана Хасановић-Кораћ и Александар Сенић;</w:t>
      </w:r>
    </w:p>
    <w:p w:rsidR="00EE0AAB" w:rsidRPr="00781398" w:rsidRDefault="00EE0AAB" w:rsidP="00EE0AAB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2, који су заједно поднели народни посланици Марко Ђуришић, Биљана Хасановић-Кораћ и Александар Сенић;</w:t>
      </w:r>
    </w:p>
    <w:p w:rsidR="00EE0AAB" w:rsidRPr="00781398" w:rsidRDefault="00EE0AAB" w:rsidP="00EE0AAB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3, који су у истоветном тексту поднели народни посланик Душан Милисављевић и народни посланик Благоје Брадић;</w:t>
      </w:r>
    </w:p>
    <w:p w:rsidR="00EE0AAB" w:rsidRPr="00781398" w:rsidRDefault="00EE0AAB" w:rsidP="00EE0AAB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13, који су заједно поднели народни посланици Сулејман Угљанин, Сабина Даздаревић и Енис Имамовић;</w:t>
      </w:r>
    </w:p>
    <w:p w:rsidR="00EE0AAB" w:rsidRPr="00781398" w:rsidRDefault="00EE0AAB" w:rsidP="00EE0AAB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26, који су заједно поднели народни посланици Марко Ђуришић, Биљана Хасановић-Кораћ и Александар Сенић;</w:t>
      </w:r>
    </w:p>
    <w:p w:rsidR="00EE0AAB" w:rsidRPr="00781398" w:rsidRDefault="00EE0AAB" w:rsidP="00EE0AAB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136, који су заједно поднели народни посланици Марко Ђуришић, Биљана Хасановић-Кораћ и Александар Сенић;</w:t>
      </w:r>
    </w:p>
    <w:p w:rsidR="00275634" w:rsidRPr="00781398" w:rsidRDefault="00EE0AAB" w:rsidP="00275634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160, који је поднео народни посланик Душан Милисављевић.</w:t>
      </w:r>
    </w:p>
    <w:p w:rsidR="00275634" w:rsidRPr="00781398" w:rsidRDefault="00275634" w:rsidP="00275634">
      <w:pPr>
        <w:rPr>
          <w:sz w:val="24"/>
          <w:szCs w:val="24"/>
          <w:lang w:val="sr-Cyrl-RS"/>
        </w:rPr>
      </w:pPr>
    </w:p>
    <w:p w:rsidR="00275634" w:rsidRPr="00781398" w:rsidRDefault="009649C5" w:rsidP="00275634">
      <w:pPr>
        <w:ind w:left="720"/>
        <w:contextualSpacing/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ab/>
      </w:r>
      <w:r w:rsidR="00275634" w:rsidRPr="00781398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="00275634" w:rsidRPr="00781398">
        <w:rPr>
          <w:b/>
          <w:sz w:val="24"/>
          <w:szCs w:val="24"/>
          <w:lang w:val="sr-Cyrl-RS"/>
        </w:rPr>
        <w:t>да одбије</w:t>
      </w:r>
      <w:r w:rsidR="00275634" w:rsidRPr="00781398">
        <w:rPr>
          <w:sz w:val="24"/>
          <w:szCs w:val="24"/>
          <w:lang w:val="sr-Cyrl-RS"/>
        </w:rPr>
        <w:t xml:space="preserve"> следеће</w:t>
      </w:r>
    </w:p>
    <w:p w:rsidR="00275634" w:rsidRPr="00781398" w:rsidRDefault="00275634" w:rsidP="00275634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амандмане: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1, који је поднео народни посланик Мирко Чикириз;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2, који је поднео народни посланик Јанко Веселиновић;</w:t>
      </w:r>
    </w:p>
    <w:p w:rsidR="006A1FCF" w:rsidRPr="00781398" w:rsidRDefault="003F5D44" w:rsidP="006A1FC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 xml:space="preserve">- </w:t>
      </w:r>
      <w:bookmarkStart w:id="0" w:name="_GoBack"/>
      <w:bookmarkEnd w:id="0"/>
      <w:r w:rsidR="006A1FCF" w:rsidRPr="00781398">
        <w:rPr>
          <w:sz w:val="24"/>
          <w:szCs w:val="24"/>
          <w:lang w:val="sr-Cyrl-RS"/>
        </w:rPr>
        <w:t>на члан 3, који су заједно поднели народни посланици Марко Ђуришић, Биљана Хасановић-Кораћ и Александар Сенић;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5, који је поднео народни посланик Мирко Чикириз;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6, који је поднео народни посланик Мирко Чикириз;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11, који је поднео народни посланик Мирко Чикириз;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12, који је поднео народни посланик Мирко Чикириз;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13, који су заједно поднели народни посланици Марко Ђуришић, Биљана Хасановић-Кораћ и Александар Сенић;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19, који су заједно поднели народни посланици Марко Ђуришић, Биљана Хасановић-Кораћ и Александар Сенић;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24, који је поднео народни посланик Јанко Веселиновић;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26, који је поднео народни посланик Мирко Чикириз;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27, који је поднео народни посланик Дејан Раденковић;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57, који је поднео народни посланик Јанко Веселиновић;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124, који су заједно поднели народни посланици Марко Ђуришић, Биљана Хасановић-Кораћ и Александар Сенић;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128, који су заједно поднели народни посланици Марко Ђуришић, Биљана Хасановић-Кораћ и Александар Сенић;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133, који су заједно поднели народни посланици Марко Ђуришић, Биљана Хасановић-Кораћ и Александар Сенић;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134, који су са исправком заједно поднели народни посланици Марко Ђуришић, Биљана Хасановић-Кораћ и Александар Сенић;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136, који је поднео народни посланик Мирко Чикириз;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 xml:space="preserve">- на члан 137, који су заједно поднели народни посланици Марко Ђуришић, Биљана </w:t>
      </w:r>
      <w:r w:rsidRPr="00781398">
        <w:rPr>
          <w:sz w:val="24"/>
          <w:szCs w:val="24"/>
          <w:lang w:val="sr-Cyrl-RS"/>
        </w:rPr>
        <w:lastRenderedPageBreak/>
        <w:t>Хасановић-Кораћ и Александар Сенић;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138, који су заједно поднели народни посланици Марко Ђуришић, Биљана Хасановић-Кораћ и Александар Сенић;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139, који су заједно поднели народни посланици Марко Ђуришић, Биљана Хасановић-Кораћ и Александар Сенић;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141, који су заједно поднели народни посланици Марко Ђуришић, Биљана Хасановић-Кораћ и Александар Сенић;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142, који су заједно поднели народни посланици Марко Ђуришић, Биљана Хасановић-Кораћ и Александар Сенић;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156, који је поднео народни посланик Душан Милисављевић;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>- на члан 163, који је поднео народни посланик Душан Милисављевић.</w:t>
      </w:r>
    </w:p>
    <w:p w:rsidR="006A1FCF" w:rsidRPr="00781398" w:rsidRDefault="006A1FCF" w:rsidP="006A1FCF">
      <w:pPr>
        <w:rPr>
          <w:sz w:val="24"/>
          <w:szCs w:val="24"/>
          <w:lang w:val="sr-Cyrl-RS"/>
        </w:rPr>
      </w:pPr>
    </w:p>
    <w:p w:rsidR="00D87FB9" w:rsidRPr="00781398" w:rsidRDefault="00D87FB9" w:rsidP="006A1FCF">
      <w:pPr>
        <w:rPr>
          <w:sz w:val="24"/>
          <w:szCs w:val="24"/>
          <w:lang w:val="sr-Cyrl-RS"/>
        </w:rPr>
      </w:pPr>
    </w:p>
    <w:p w:rsidR="00D87FB9" w:rsidRPr="00781398" w:rsidRDefault="00D87FB9" w:rsidP="00D87FB9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ab/>
        <w:t xml:space="preserve">На основу члана 157. став 6. и члана 161. став 1. Пословника Народне скупштине („Службени гласник“ број 20/12 – пречишћен текст), Одбор за привреду, регионални развој, трговину, туризам и енергетику </w:t>
      </w:r>
      <w:r w:rsidR="00781398" w:rsidRPr="00781398">
        <w:rPr>
          <w:sz w:val="24"/>
          <w:szCs w:val="24"/>
          <w:lang w:val="sr-Cyrl-RS"/>
        </w:rPr>
        <w:t>је одлучио да поднесе на</w:t>
      </w:r>
      <w:r w:rsidRPr="00781398">
        <w:rPr>
          <w:sz w:val="24"/>
          <w:szCs w:val="24"/>
          <w:lang w:val="sr-Cyrl-RS"/>
        </w:rPr>
        <w:t xml:space="preserve"> ПРЕДЛОГ ЗАКОНА О ЗАШТИТИ ПОТРОШАЧА  следеће </w:t>
      </w:r>
      <w:r w:rsidRPr="00781398">
        <w:rPr>
          <w:b/>
          <w:sz w:val="24"/>
          <w:szCs w:val="24"/>
          <w:lang w:val="sr-Cyrl-RS"/>
        </w:rPr>
        <w:t>амандмане</w:t>
      </w:r>
      <w:r w:rsidRPr="00781398">
        <w:rPr>
          <w:sz w:val="24"/>
          <w:szCs w:val="24"/>
          <w:lang w:val="sr-Cyrl-RS"/>
        </w:rPr>
        <w:t>:</w:t>
      </w:r>
    </w:p>
    <w:p w:rsidR="00D87FB9" w:rsidRPr="00DC7F07" w:rsidRDefault="00D87FB9" w:rsidP="00D87FB9">
      <w:pPr>
        <w:pStyle w:val="Clan"/>
        <w:ind w:left="0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DC7F07">
        <w:rPr>
          <w:rFonts w:ascii="Times New Roman" w:hAnsi="Times New Roman" w:cs="Times New Roman"/>
          <w:b w:val="0"/>
          <w:sz w:val="24"/>
          <w:szCs w:val="24"/>
        </w:rPr>
        <w:t>АМАНДМАН I</w:t>
      </w:r>
    </w:p>
    <w:p w:rsidR="00D87FB9" w:rsidRPr="00DC7F07" w:rsidRDefault="00D87FB9" w:rsidP="00D87FB9">
      <w:pPr>
        <w:ind w:firstLine="720"/>
        <w:rPr>
          <w:sz w:val="24"/>
          <w:szCs w:val="24"/>
        </w:rPr>
      </w:pPr>
      <w:r w:rsidRPr="00DC7F07">
        <w:rPr>
          <w:sz w:val="24"/>
          <w:szCs w:val="24"/>
          <w:lang w:val="sr-Cyrl-RS"/>
        </w:rPr>
        <w:t>У члану 30. став 4. после речи: „или испорука топлотне енергије“ додаје се реч: „започне“.</w:t>
      </w:r>
    </w:p>
    <w:p w:rsidR="00D87FB9" w:rsidRPr="00DC7F07" w:rsidRDefault="00D87FB9" w:rsidP="00D87FB9">
      <w:pPr>
        <w:jc w:val="center"/>
        <w:rPr>
          <w:sz w:val="24"/>
          <w:szCs w:val="24"/>
          <w:lang w:val="sr-Cyrl-RS"/>
        </w:rPr>
      </w:pPr>
      <w:r w:rsidRPr="00DC7F07">
        <w:rPr>
          <w:sz w:val="24"/>
          <w:szCs w:val="24"/>
          <w:lang w:val="sr-Cyrl-RS"/>
        </w:rPr>
        <w:t>О б р а з л о ж е њ е</w:t>
      </w:r>
    </w:p>
    <w:p w:rsidR="00D87FB9" w:rsidRPr="00DC7F07" w:rsidRDefault="00D87FB9" w:rsidP="00D87FB9">
      <w:pPr>
        <w:ind w:firstLine="720"/>
        <w:rPr>
          <w:sz w:val="24"/>
          <w:szCs w:val="24"/>
          <w:lang w:val="en-US"/>
        </w:rPr>
      </w:pPr>
      <w:r w:rsidRPr="00DC7F07">
        <w:rPr>
          <w:sz w:val="24"/>
          <w:szCs w:val="24"/>
          <w:lang w:val="sr-Cyrl-RS"/>
        </w:rPr>
        <w:t>Предложеном изменом се спроводи исправка у погледу језичког прецизирања текста одредбе члана 30. став 4. Предлога закона.</w:t>
      </w:r>
    </w:p>
    <w:p w:rsidR="00D87FB9" w:rsidRPr="00DC7F07" w:rsidRDefault="00D87FB9" w:rsidP="00D87FB9">
      <w:pPr>
        <w:pStyle w:val="Clan"/>
        <w:ind w:left="0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DC7F07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DC7F07">
        <w:rPr>
          <w:rFonts w:ascii="Times New Roman" w:hAnsi="Times New Roman" w:cs="Times New Roman"/>
          <w:b w:val="0"/>
          <w:sz w:val="24"/>
          <w:szCs w:val="24"/>
        </w:rPr>
        <w:t>АМАНДМАН II</w:t>
      </w:r>
    </w:p>
    <w:p w:rsidR="00D87FB9" w:rsidRPr="00DC7F07" w:rsidRDefault="00D87FB9" w:rsidP="00D87FB9">
      <w:pPr>
        <w:ind w:firstLine="720"/>
        <w:rPr>
          <w:sz w:val="24"/>
          <w:szCs w:val="24"/>
        </w:rPr>
      </w:pPr>
      <w:r w:rsidRPr="00DC7F07">
        <w:rPr>
          <w:sz w:val="24"/>
          <w:szCs w:val="24"/>
          <w:lang w:val="sr-Cyrl-RS"/>
        </w:rPr>
        <w:t>У члану 109. став 5. број: „101.“ замењује се бројем: „104.“.</w:t>
      </w:r>
    </w:p>
    <w:p w:rsidR="00D87FB9" w:rsidRPr="00DC7F07" w:rsidRDefault="00D87FB9" w:rsidP="00D87FB9">
      <w:pPr>
        <w:ind w:firstLine="720"/>
        <w:rPr>
          <w:sz w:val="24"/>
          <w:szCs w:val="24"/>
        </w:rPr>
      </w:pPr>
    </w:p>
    <w:p w:rsidR="00D87FB9" w:rsidRPr="00DC7F07" w:rsidRDefault="00D87FB9" w:rsidP="00D87FB9">
      <w:pPr>
        <w:jc w:val="center"/>
        <w:rPr>
          <w:sz w:val="24"/>
          <w:szCs w:val="24"/>
          <w:lang w:val="sr-Cyrl-RS"/>
        </w:rPr>
      </w:pPr>
      <w:r w:rsidRPr="00DC7F07">
        <w:rPr>
          <w:sz w:val="24"/>
          <w:szCs w:val="24"/>
          <w:lang w:val="sr-Cyrl-RS"/>
        </w:rPr>
        <w:t>О б р а з л о ж е њ е</w:t>
      </w:r>
    </w:p>
    <w:p w:rsidR="00D87FB9" w:rsidRPr="00DC7F07" w:rsidRDefault="00D87FB9" w:rsidP="00D87FB9">
      <w:pPr>
        <w:ind w:firstLine="720"/>
        <w:rPr>
          <w:sz w:val="24"/>
          <w:szCs w:val="24"/>
          <w:lang w:val="sr-Cyrl-RS"/>
        </w:rPr>
      </w:pPr>
      <w:r w:rsidRPr="00DC7F07">
        <w:rPr>
          <w:sz w:val="24"/>
          <w:szCs w:val="24"/>
          <w:lang w:val="sr-Cyrl-RS"/>
        </w:rPr>
        <w:t>Предложеном изменом се спроводи исправка у погледу броја члана на који упућује одредба члана 10</w:t>
      </w:r>
      <w:r w:rsidRPr="00DC7F07">
        <w:rPr>
          <w:sz w:val="24"/>
          <w:szCs w:val="24"/>
        </w:rPr>
        <w:t xml:space="preserve">9. </w:t>
      </w:r>
      <w:r w:rsidRPr="00DC7F07">
        <w:rPr>
          <w:sz w:val="24"/>
          <w:szCs w:val="24"/>
          <w:lang w:val="sr-Cyrl-RS"/>
        </w:rPr>
        <w:t>став 5. Предлога закона.</w:t>
      </w:r>
    </w:p>
    <w:p w:rsidR="00D87FB9" w:rsidRPr="00DC7F07" w:rsidRDefault="00D87FB9" w:rsidP="00D87FB9">
      <w:pPr>
        <w:ind w:firstLine="720"/>
        <w:rPr>
          <w:sz w:val="24"/>
          <w:szCs w:val="24"/>
          <w:lang w:val="sr-Cyrl-RS"/>
        </w:rPr>
      </w:pPr>
    </w:p>
    <w:p w:rsidR="00D87FB9" w:rsidRPr="00DC7F07" w:rsidRDefault="00D87FB9" w:rsidP="00D87FB9">
      <w:pPr>
        <w:pStyle w:val="Clan"/>
        <w:ind w:left="0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DC7F07">
        <w:rPr>
          <w:rFonts w:ascii="Times New Roman" w:hAnsi="Times New Roman" w:cs="Times New Roman"/>
          <w:b w:val="0"/>
          <w:sz w:val="24"/>
          <w:szCs w:val="24"/>
        </w:rPr>
        <w:t xml:space="preserve">АМАНДМАН </w:t>
      </w:r>
      <w:r w:rsidRPr="00DC7F07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</w:p>
    <w:p w:rsidR="00D87FB9" w:rsidRPr="00DC7F07" w:rsidRDefault="00D87FB9" w:rsidP="00D87FB9">
      <w:pPr>
        <w:tabs>
          <w:tab w:val="left" w:pos="1152"/>
        </w:tabs>
        <w:suppressAutoHyphens/>
        <w:spacing w:after="120"/>
        <w:ind w:firstLine="720"/>
        <w:rPr>
          <w:noProof/>
          <w:sz w:val="24"/>
          <w:szCs w:val="24"/>
          <w:lang w:eastAsia="zh-CN"/>
        </w:rPr>
      </w:pPr>
      <w:r w:rsidRPr="00DC7F07">
        <w:rPr>
          <w:noProof/>
          <w:sz w:val="24"/>
          <w:szCs w:val="24"/>
          <w:lang w:eastAsia="zh-CN"/>
        </w:rPr>
        <w:t xml:space="preserve">У члану 112. став 6. </w:t>
      </w:r>
      <w:r w:rsidRPr="00DC7F07">
        <w:rPr>
          <w:noProof/>
          <w:sz w:val="24"/>
          <w:szCs w:val="24"/>
          <w:lang w:val="sr-Cyrl-RS" w:eastAsia="zh-CN"/>
        </w:rPr>
        <w:t>р</w:t>
      </w:r>
      <w:r w:rsidRPr="00DC7F07">
        <w:rPr>
          <w:noProof/>
          <w:sz w:val="24"/>
          <w:szCs w:val="24"/>
          <w:lang w:eastAsia="zh-CN"/>
        </w:rPr>
        <w:t>ечи</w:t>
      </w:r>
      <w:r w:rsidRPr="00DC7F07">
        <w:rPr>
          <w:noProof/>
          <w:sz w:val="24"/>
          <w:szCs w:val="24"/>
          <w:lang w:val="sr-Cyrl-RS" w:eastAsia="zh-CN"/>
        </w:rPr>
        <w:t>:</w:t>
      </w:r>
      <w:r w:rsidRPr="00DC7F07">
        <w:rPr>
          <w:noProof/>
          <w:sz w:val="24"/>
          <w:szCs w:val="24"/>
          <w:lang w:eastAsia="zh-CN"/>
        </w:rPr>
        <w:t xml:space="preserve"> „промене података“ бришу се.</w:t>
      </w:r>
    </w:p>
    <w:p w:rsidR="00D87FB9" w:rsidRPr="00DC7F07" w:rsidRDefault="00D87FB9" w:rsidP="00D87FB9">
      <w:pPr>
        <w:tabs>
          <w:tab w:val="left" w:pos="1152"/>
        </w:tabs>
        <w:suppressAutoHyphens/>
        <w:spacing w:after="120"/>
        <w:ind w:firstLine="720"/>
        <w:rPr>
          <w:noProof/>
          <w:sz w:val="24"/>
          <w:szCs w:val="24"/>
          <w:lang w:val="sr-Cyrl-RS" w:eastAsia="zh-CN"/>
        </w:rPr>
      </w:pPr>
      <w:r w:rsidRPr="00DC7F07">
        <w:rPr>
          <w:noProof/>
          <w:sz w:val="24"/>
          <w:szCs w:val="24"/>
          <w:lang w:eastAsia="zh-CN"/>
        </w:rPr>
        <w:t xml:space="preserve">У ставу 8. </w:t>
      </w:r>
      <w:r w:rsidRPr="00DC7F07">
        <w:rPr>
          <w:noProof/>
          <w:sz w:val="24"/>
          <w:szCs w:val="24"/>
          <w:lang w:val="sr-Cyrl-RS" w:eastAsia="zh-CN"/>
        </w:rPr>
        <w:t>р</w:t>
      </w:r>
      <w:r w:rsidRPr="00DC7F07">
        <w:rPr>
          <w:noProof/>
          <w:sz w:val="24"/>
          <w:szCs w:val="24"/>
          <w:lang w:eastAsia="zh-CN"/>
        </w:rPr>
        <w:t>ечи</w:t>
      </w:r>
      <w:r w:rsidRPr="00DC7F07">
        <w:rPr>
          <w:noProof/>
          <w:sz w:val="24"/>
          <w:szCs w:val="24"/>
          <w:lang w:val="sr-Cyrl-RS" w:eastAsia="zh-CN"/>
        </w:rPr>
        <w:t>:</w:t>
      </w:r>
      <w:r w:rsidRPr="00DC7F07">
        <w:rPr>
          <w:noProof/>
          <w:sz w:val="24"/>
          <w:szCs w:val="24"/>
          <w:lang w:eastAsia="zh-CN"/>
        </w:rPr>
        <w:t xml:space="preserve"> „обавештавања из става 7. овог члана су саставни део уговора и потрошач мора да их“, замењују се речима</w:t>
      </w:r>
      <w:r w:rsidRPr="00DC7F07">
        <w:rPr>
          <w:noProof/>
          <w:sz w:val="24"/>
          <w:szCs w:val="24"/>
          <w:lang w:val="sr-Cyrl-RS" w:eastAsia="zh-CN"/>
        </w:rPr>
        <w:t>:</w:t>
      </w:r>
      <w:r w:rsidRPr="00DC7F07">
        <w:rPr>
          <w:noProof/>
          <w:sz w:val="24"/>
          <w:szCs w:val="24"/>
          <w:lang w:eastAsia="zh-CN"/>
        </w:rPr>
        <w:t xml:space="preserve"> „потрошач мора да“.</w:t>
      </w:r>
    </w:p>
    <w:p w:rsidR="00831BCA" w:rsidRPr="00DC7F07" w:rsidRDefault="00D87FB9" w:rsidP="00D87FB9">
      <w:pPr>
        <w:jc w:val="center"/>
        <w:rPr>
          <w:rFonts w:eastAsia="Calibri"/>
          <w:sz w:val="24"/>
          <w:szCs w:val="24"/>
          <w:lang w:val="sr-Cyrl-RS"/>
        </w:rPr>
      </w:pPr>
      <w:r w:rsidRPr="00DC7F07">
        <w:rPr>
          <w:sz w:val="24"/>
          <w:szCs w:val="24"/>
          <w:lang w:val="sr-Cyrl-RS"/>
        </w:rPr>
        <w:t>О б р а з л о ж е њ е</w:t>
      </w:r>
    </w:p>
    <w:p w:rsidR="00D21BB1" w:rsidRPr="00DC7F07" w:rsidRDefault="00D87FB9" w:rsidP="00D87FB9">
      <w:pPr>
        <w:ind w:firstLine="720"/>
        <w:rPr>
          <w:sz w:val="24"/>
          <w:szCs w:val="24"/>
          <w:lang w:val="sr-Cyrl-RS"/>
        </w:rPr>
      </w:pPr>
      <w:r w:rsidRPr="00DC7F07">
        <w:rPr>
          <w:sz w:val="24"/>
          <w:szCs w:val="24"/>
          <w:lang w:val="sr-Cyrl-RS"/>
        </w:rPr>
        <w:t xml:space="preserve">Предложеним изменама се спроводе исправке у погледу језичког прецизирања текста одредбе члана 112. Предлога закона. </w:t>
      </w:r>
    </w:p>
    <w:p w:rsidR="00D21BB1" w:rsidRPr="00DC7F07" w:rsidRDefault="00D21BB1" w:rsidP="00275634">
      <w:pPr>
        <w:rPr>
          <w:sz w:val="24"/>
          <w:szCs w:val="24"/>
          <w:lang w:val="sr-Cyrl-RS"/>
        </w:rPr>
      </w:pPr>
    </w:p>
    <w:p w:rsidR="005B0E91" w:rsidRPr="00DC7F07" w:rsidRDefault="009649C5" w:rsidP="009649C5">
      <w:pPr>
        <w:rPr>
          <w:sz w:val="24"/>
          <w:szCs w:val="24"/>
          <w:lang w:val="sr-Cyrl-RS"/>
        </w:rPr>
      </w:pPr>
      <w:r w:rsidRPr="00DC7F07">
        <w:rPr>
          <w:sz w:val="24"/>
          <w:szCs w:val="24"/>
          <w:lang w:val="sr-Cyrl-RS"/>
        </w:rPr>
        <w:t xml:space="preserve">      </w:t>
      </w:r>
      <w:r w:rsidRPr="00DC7F07">
        <w:rPr>
          <w:sz w:val="24"/>
          <w:szCs w:val="24"/>
          <w:lang w:val="sr-Cyrl-RS"/>
        </w:rPr>
        <w:tab/>
        <w:t xml:space="preserve">У дискусији су учествовали </w:t>
      </w:r>
      <w:r w:rsidR="008F1286" w:rsidRPr="00DC7F07">
        <w:rPr>
          <w:sz w:val="24"/>
          <w:szCs w:val="24"/>
          <w:lang w:val="sr-Cyrl-RS"/>
        </w:rPr>
        <w:t>Александра Томић, Благоје Брадић, Зоран Пралица и Душан Протић.</w:t>
      </w:r>
    </w:p>
    <w:p w:rsidR="009649C5" w:rsidRPr="00DC7F07" w:rsidRDefault="009649C5" w:rsidP="009649C5">
      <w:pPr>
        <w:rPr>
          <w:sz w:val="24"/>
          <w:szCs w:val="24"/>
          <w:lang w:val="sr-Cyrl-RS"/>
        </w:rPr>
      </w:pPr>
      <w:r w:rsidRPr="00DC7F07">
        <w:rPr>
          <w:sz w:val="24"/>
          <w:szCs w:val="24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5B0E91" w:rsidRPr="00DC7F07" w:rsidRDefault="005B0E91" w:rsidP="009649C5">
      <w:pPr>
        <w:rPr>
          <w:sz w:val="24"/>
          <w:szCs w:val="24"/>
          <w:lang w:val="sr-Cyrl-RS"/>
        </w:rPr>
      </w:pPr>
    </w:p>
    <w:p w:rsidR="008F1286" w:rsidRDefault="0082468E" w:rsidP="009649C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 w:rsidR="008F1286">
        <w:rPr>
          <w:sz w:val="24"/>
          <w:szCs w:val="24"/>
          <w:lang w:val="sr-Cyrl-RS"/>
        </w:rPr>
        <w:t xml:space="preserve">Друга тачка дневног реда – </w:t>
      </w:r>
      <w:r w:rsidR="008F1286" w:rsidRPr="008F1286">
        <w:rPr>
          <w:b/>
          <w:sz w:val="24"/>
          <w:szCs w:val="24"/>
          <w:lang w:val="sr-Cyrl-RS"/>
        </w:rPr>
        <w:t>Р а з н о</w:t>
      </w:r>
    </w:p>
    <w:p w:rsidR="008F1286" w:rsidRDefault="008F1286" w:rsidP="009649C5">
      <w:pPr>
        <w:rPr>
          <w:sz w:val="24"/>
          <w:szCs w:val="24"/>
          <w:lang w:val="sr-Cyrl-RS"/>
        </w:rPr>
      </w:pPr>
    </w:p>
    <w:p w:rsidR="008F1286" w:rsidRDefault="008F1286" w:rsidP="009649C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Председник Одбора је упознала чланове Одбора са текућим обавезама Одбора у наредном периоду, посебно у вези избора председника и чланова Савета Комисије за заштиту конкуренције.</w:t>
      </w:r>
    </w:p>
    <w:p w:rsidR="008F1286" w:rsidRPr="00781398" w:rsidRDefault="008F1286" w:rsidP="009649C5">
      <w:pPr>
        <w:rPr>
          <w:sz w:val="24"/>
          <w:szCs w:val="24"/>
          <w:lang w:val="sr-Cyrl-RS"/>
        </w:rPr>
      </w:pPr>
    </w:p>
    <w:p w:rsidR="009649C5" w:rsidRPr="00781398" w:rsidRDefault="009649C5" w:rsidP="009649C5">
      <w:pPr>
        <w:tabs>
          <w:tab w:val="left" w:pos="1080"/>
        </w:tabs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ab/>
      </w:r>
      <w:r w:rsidRPr="00781398">
        <w:rPr>
          <w:sz w:val="24"/>
          <w:szCs w:val="24"/>
          <w:lang w:val="sr-Cyrl-RS"/>
        </w:rPr>
        <w:tab/>
      </w:r>
      <w:r w:rsidR="008F1286">
        <w:rPr>
          <w:sz w:val="24"/>
          <w:szCs w:val="24"/>
          <w:lang w:val="sr-Cyrl-RS"/>
        </w:rPr>
        <w:t>Седница је закључена у 11,2</w:t>
      </w:r>
      <w:r w:rsidR="005B0E91" w:rsidRPr="00781398">
        <w:rPr>
          <w:sz w:val="24"/>
          <w:szCs w:val="24"/>
          <w:lang w:val="sr-Cyrl-RS"/>
        </w:rPr>
        <w:t>0 часова.</w:t>
      </w:r>
    </w:p>
    <w:p w:rsidR="00BD2F73" w:rsidRPr="00781398" w:rsidRDefault="00BD2F73" w:rsidP="009649C5">
      <w:pPr>
        <w:tabs>
          <w:tab w:val="left" w:pos="1080"/>
        </w:tabs>
        <w:rPr>
          <w:sz w:val="24"/>
          <w:szCs w:val="24"/>
          <w:lang w:val="sr-Cyrl-RS"/>
        </w:rPr>
      </w:pPr>
    </w:p>
    <w:p w:rsidR="009649C5" w:rsidRPr="00781398" w:rsidRDefault="009649C5" w:rsidP="009649C5">
      <w:pPr>
        <w:tabs>
          <w:tab w:val="left" w:pos="1080"/>
        </w:tabs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ab/>
      </w:r>
      <w:r w:rsidRPr="00781398">
        <w:rPr>
          <w:sz w:val="24"/>
          <w:szCs w:val="24"/>
          <w:lang w:val="sr-Cyrl-RS"/>
        </w:rPr>
        <w:tab/>
        <w:t xml:space="preserve">Саставни део овог записника чини обрађени тонски снимак седнице Одбора. </w:t>
      </w:r>
    </w:p>
    <w:p w:rsidR="00BD2F73" w:rsidRPr="00781398" w:rsidRDefault="00BD2F73" w:rsidP="009649C5">
      <w:pPr>
        <w:tabs>
          <w:tab w:val="left" w:pos="1080"/>
        </w:tabs>
        <w:rPr>
          <w:sz w:val="24"/>
          <w:szCs w:val="24"/>
          <w:lang w:val="sr-Cyrl-RS"/>
        </w:rPr>
      </w:pPr>
    </w:p>
    <w:p w:rsidR="009649C5" w:rsidRPr="00781398" w:rsidRDefault="009649C5" w:rsidP="009649C5">
      <w:pPr>
        <w:tabs>
          <w:tab w:val="left" w:pos="1080"/>
        </w:tabs>
        <w:rPr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649C5" w:rsidRPr="00781398" w:rsidTr="00925552">
        <w:tc>
          <w:tcPr>
            <w:tcW w:w="4788" w:type="dxa"/>
          </w:tcPr>
          <w:p w:rsidR="009649C5" w:rsidRPr="00781398" w:rsidRDefault="009649C5" w:rsidP="00925552">
            <w:pPr>
              <w:tabs>
                <w:tab w:val="left" w:pos="1080"/>
              </w:tabs>
              <w:rPr>
                <w:sz w:val="24"/>
                <w:szCs w:val="24"/>
                <w:lang w:val="sr-Cyrl-RS"/>
              </w:rPr>
            </w:pPr>
            <w:r w:rsidRPr="00781398">
              <w:rPr>
                <w:sz w:val="24"/>
                <w:szCs w:val="24"/>
                <w:lang w:val="sr-Cyrl-RS"/>
              </w:rPr>
              <w:t xml:space="preserve">               СЕКРЕТАР</w:t>
            </w:r>
          </w:p>
          <w:p w:rsidR="009649C5" w:rsidRPr="00781398" w:rsidRDefault="009649C5" w:rsidP="00925552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:rsidR="009649C5" w:rsidRPr="00781398" w:rsidRDefault="009649C5" w:rsidP="00925552">
            <w:pPr>
              <w:tabs>
                <w:tab w:val="left" w:pos="1080"/>
              </w:tabs>
              <w:rPr>
                <w:sz w:val="24"/>
                <w:szCs w:val="24"/>
                <w:lang w:val="sr-Cyrl-RS"/>
              </w:rPr>
            </w:pPr>
            <w:r w:rsidRPr="00781398">
              <w:rPr>
                <w:sz w:val="24"/>
                <w:szCs w:val="24"/>
                <w:lang w:val="sr-Cyrl-RS"/>
              </w:rPr>
              <w:t xml:space="preserve">              Душан Лазић</w:t>
            </w:r>
          </w:p>
        </w:tc>
        <w:tc>
          <w:tcPr>
            <w:tcW w:w="4788" w:type="dxa"/>
          </w:tcPr>
          <w:p w:rsidR="009649C5" w:rsidRPr="00781398" w:rsidRDefault="009649C5" w:rsidP="00925552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  <w:r w:rsidRPr="00781398">
              <w:rPr>
                <w:sz w:val="24"/>
                <w:szCs w:val="24"/>
                <w:lang w:val="sr-Cyrl-RS"/>
              </w:rPr>
              <w:t xml:space="preserve">                          ПРЕДСЕДНИК</w:t>
            </w:r>
          </w:p>
          <w:p w:rsidR="009649C5" w:rsidRPr="00781398" w:rsidRDefault="009649C5" w:rsidP="00925552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:rsidR="009649C5" w:rsidRPr="00781398" w:rsidRDefault="009649C5" w:rsidP="00925552">
            <w:pPr>
              <w:tabs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  <w:r w:rsidRPr="00781398">
              <w:rPr>
                <w:sz w:val="24"/>
                <w:szCs w:val="24"/>
                <w:lang w:val="sr-Cyrl-RS"/>
              </w:rPr>
              <w:t xml:space="preserve">                       др Александра Томић</w:t>
            </w:r>
          </w:p>
        </w:tc>
      </w:tr>
    </w:tbl>
    <w:p w:rsidR="009649C5" w:rsidRPr="00781398" w:rsidRDefault="009649C5" w:rsidP="00275634">
      <w:pPr>
        <w:rPr>
          <w:sz w:val="24"/>
          <w:szCs w:val="24"/>
          <w:lang w:val="sr-Cyrl-RS"/>
        </w:rPr>
      </w:pPr>
    </w:p>
    <w:p w:rsidR="009649C5" w:rsidRPr="00781398" w:rsidRDefault="009649C5" w:rsidP="00275634">
      <w:pPr>
        <w:rPr>
          <w:sz w:val="24"/>
          <w:szCs w:val="24"/>
          <w:lang w:val="sr-Cyrl-RS"/>
        </w:rPr>
      </w:pPr>
    </w:p>
    <w:p w:rsidR="009649C5" w:rsidRPr="00781398" w:rsidRDefault="009649C5" w:rsidP="00275634">
      <w:pPr>
        <w:rPr>
          <w:sz w:val="24"/>
          <w:szCs w:val="24"/>
          <w:lang w:val="sr-Cyrl-RS"/>
        </w:rPr>
      </w:pPr>
    </w:p>
    <w:p w:rsidR="00275634" w:rsidRPr="00781398" w:rsidRDefault="00275634" w:rsidP="00275634">
      <w:pPr>
        <w:rPr>
          <w:sz w:val="24"/>
          <w:szCs w:val="24"/>
          <w:lang w:val="sr-Cyrl-RS"/>
        </w:rPr>
      </w:pPr>
    </w:p>
    <w:p w:rsidR="001D120A" w:rsidRPr="00781398" w:rsidRDefault="001D120A" w:rsidP="00DD32C9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ab/>
      </w:r>
    </w:p>
    <w:p w:rsidR="001D120A" w:rsidRPr="00781398" w:rsidRDefault="001D120A" w:rsidP="001D120A">
      <w:pPr>
        <w:rPr>
          <w:sz w:val="24"/>
          <w:szCs w:val="24"/>
          <w:lang w:val="sr-Cyrl-RS"/>
        </w:rPr>
      </w:pPr>
    </w:p>
    <w:p w:rsidR="001D120A" w:rsidRPr="00781398" w:rsidRDefault="001D120A" w:rsidP="00DD32C9">
      <w:pPr>
        <w:rPr>
          <w:sz w:val="24"/>
          <w:szCs w:val="24"/>
          <w:lang w:val="sr-Cyrl-RS"/>
        </w:rPr>
      </w:pPr>
      <w:r w:rsidRPr="00781398">
        <w:rPr>
          <w:sz w:val="24"/>
          <w:szCs w:val="24"/>
          <w:lang w:val="sr-Cyrl-RS"/>
        </w:rPr>
        <w:tab/>
      </w:r>
    </w:p>
    <w:p w:rsidR="001D120A" w:rsidRPr="00781398" w:rsidRDefault="001D120A" w:rsidP="001D120A">
      <w:pPr>
        <w:rPr>
          <w:sz w:val="24"/>
          <w:szCs w:val="24"/>
        </w:rPr>
      </w:pPr>
    </w:p>
    <w:p w:rsidR="000C648D" w:rsidRPr="00781398" w:rsidRDefault="000C648D">
      <w:pPr>
        <w:rPr>
          <w:sz w:val="24"/>
          <w:szCs w:val="24"/>
          <w:lang w:val="sr-Cyrl-RS"/>
        </w:rPr>
      </w:pPr>
    </w:p>
    <w:sectPr w:rsidR="000C648D" w:rsidRPr="00781398" w:rsidSect="00781398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28" w:rsidRDefault="00AD6A28" w:rsidP="00781398">
      <w:r>
        <w:separator/>
      </w:r>
    </w:p>
  </w:endnote>
  <w:endnote w:type="continuationSeparator" w:id="0">
    <w:p w:rsidR="00AD6A28" w:rsidRDefault="00AD6A28" w:rsidP="0078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28" w:rsidRDefault="00AD6A28" w:rsidP="00781398">
      <w:r>
        <w:separator/>
      </w:r>
    </w:p>
  </w:footnote>
  <w:footnote w:type="continuationSeparator" w:id="0">
    <w:p w:rsidR="00AD6A28" w:rsidRDefault="00AD6A28" w:rsidP="00781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1469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1398" w:rsidRDefault="0078139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D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1398" w:rsidRDefault="007813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0A"/>
    <w:rsid w:val="0004624E"/>
    <w:rsid w:val="00077B6F"/>
    <w:rsid w:val="000A7BAA"/>
    <w:rsid w:val="000C648D"/>
    <w:rsid w:val="00156F00"/>
    <w:rsid w:val="001D120A"/>
    <w:rsid w:val="00275634"/>
    <w:rsid w:val="00306624"/>
    <w:rsid w:val="0034199A"/>
    <w:rsid w:val="0036179F"/>
    <w:rsid w:val="00364432"/>
    <w:rsid w:val="003C1F5C"/>
    <w:rsid w:val="003F5D44"/>
    <w:rsid w:val="005B0E91"/>
    <w:rsid w:val="005C2545"/>
    <w:rsid w:val="00661FD2"/>
    <w:rsid w:val="00684BE4"/>
    <w:rsid w:val="006A1FCF"/>
    <w:rsid w:val="007052A6"/>
    <w:rsid w:val="00781398"/>
    <w:rsid w:val="0082468E"/>
    <w:rsid w:val="00831BCA"/>
    <w:rsid w:val="00851A59"/>
    <w:rsid w:val="008F1286"/>
    <w:rsid w:val="00957305"/>
    <w:rsid w:val="009649C5"/>
    <w:rsid w:val="00AC78A0"/>
    <w:rsid w:val="00AD6A28"/>
    <w:rsid w:val="00B95D53"/>
    <w:rsid w:val="00B968AD"/>
    <w:rsid w:val="00BD2F73"/>
    <w:rsid w:val="00C33898"/>
    <w:rsid w:val="00CA4A9E"/>
    <w:rsid w:val="00CE1637"/>
    <w:rsid w:val="00D04EA2"/>
    <w:rsid w:val="00D21BB1"/>
    <w:rsid w:val="00D6137F"/>
    <w:rsid w:val="00D84D58"/>
    <w:rsid w:val="00D87FB9"/>
    <w:rsid w:val="00DC2F39"/>
    <w:rsid w:val="00DC7F07"/>
    <w:rsid w:val="00DD2FDC"/>
    <w:rsid w:val="00DD32C9"/>
    <w:rsid w:val="00EE0AAB"/>
    <w:rsid w:val="00EF62B4"/>
    <w:rsid w:val="00F4526B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0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B968AD"/>
    <w:pPr>
      <w:keepNext/>
      <w:widowControl/>
      <w:tabs>
        <w:tab w:val="clear" w:pos="1440"/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8139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39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8139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39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0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B968AD"/>
    <w:pPr>
      <w:keepNext/>
      <w:widowControl/>
      <w:tabs>
        <w:tab w:val="clear" w:pos="1440"/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81398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39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8139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39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Sanja Sujdovic</cp:lastModifiedBy>
  <cp:revision>148</cp:revision>
  <dcterms:created xsi:type="dcterms:W3CDTF">2014-06-20T06:38:00Z</dcterms:created>
  <dcterms:modified xsi:type="dcterms:W3CDTF">2014-11-03T08:12:00Z</dcterms:modified>
</cp:coreProperties>
</file>